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98C" w:rsidRPr="00C35D1E" w:rsidRDefault="00C35D1E" w:rsidP="0088498C">
      <w:pPr>
        <w:spacing w:after="200" w:line="27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sub_1000"/>
      <w:r w:rsidRPr="00C35D1E">
        <w:rPr>
          <w:rFonts w:ascii="Times New Roman" w:eastAsia="Calibri" w:hAnsi="Times New Roman" w:cs="Times New Roman"/>
          <w:i/>
          <w:sz w:val="28"/>
          <w:szCs w:val="28"/>
        </w:rPr>
        <w:t xml:space="preserve">Приложение № </w:t>
      </w:r>
      <w:r w:rsidR="00B02B87">
        <w:rPr>
          <w:rFonts w:ascii="Times New Roman" w:eastAsia="Calibri" w:hAnsi="Times New Roman" w:cs="Times New Roman"/>
          <w:i/>
          <w:sz w:val="28"/>
          <w:szCs w:val="28"/>
        </w:rPr>
        <w:t>8</w:t>
      </w:r>
    </w:p>
    <w:p w:rsidR="0088498C" w:rsidRPr="00FD628D" w:rsidRDefault="0088498C" w:rsidP="0088498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FD628D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Приказ Министерства здравоохранения и социального развития РФ от 17 декабря 2010 г. N 1122н</w:t>
      </w:r>
      <w:r w:rsidRPr="00FD628D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"Об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средствами"</w:t>
      </w:r>
    </w:p>
    <w:p w:rsidR="0088498C" w:rsidRPr="00FD628D" w:rsidRDefault="0088498C" w:rsidP="00884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" w:name="_GoBack"/>
      <w:bookmarkEnd w:id="1"/>
    </w:p>
    <w:p w:rsidR="0088498C" w:rsidRPr="00FD628D" w:rsidRDefault="0088498C" w:rsidP="00884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соответствии с </w:t>
      </w:r>
      <w:hyperlink r:id="rId5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пунктами 5.2.70</w:t>
        </w:r>
      </w:hyperlink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</w:t>
      </w:r>
      <w:hyperlink r:id="rId6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5.2.74</w:t>
        </w:r>
      </w:hyperlink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Положения о Министерстве здравоохранения и социального развития Российской Федерации, утвержденного </w:t>
      </w:r>
      <w:hyperlink r:id="rId7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постановлением</w:t>
        </w:r>
      </w:hyperlink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Правительства Российской Федерации от 30 июня 2004 г. N 321 (Собрание законодательства Российской Федерации, 2004, N 28, ст. 2898; 2005, N 2, ст. 162; 2006, N 19, ст. 2080; 2008, N 11 (ч. 1), ст. 1036;</w:t>
      </w:r>
      <w:proofErr w:type="gramEnd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N 15, ст. 1555; N 23, ст. 2713; N 42, ст. 4825; N 46, ст. 5337; N 48, ст. 5618; 2009, N 2, ст. 244; N 3, ст. 378; N 6, ст. 738; N 12, ст. 1427, 1434; N 33, ст. 4083, 4088; N 43, ст. 5064; N 45, ст. 5350;</w:t>
      </w:r>
      <w:proofErr w:type="gramEnd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2010, N 4, ст. 394; N 11, ст. 1225; N 25, ст. 3167; N 26, ст. 3350; N 31, ст. 4251; N 35, ст. 4574), приказываю:</w:t>
      </w:r>
      <w:proofErr w:type="gramEnd"/>
    </w:p>
    <w:p w:rsidR="0088498C" w:rsidRPr="00FD628D" w:rsidRDefault="0088498C" w:rsidP="00884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" w:name="sub_1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1. Утвердить:</w:t>
      </w:r>
    </w:p>
    <w:bookmarkEnd w:id="2"/>
    <w:p w:rsidR="0088498C" w:rsidRPr="00FD628D" w:rsidRDefault="0088498C" w:rsidP="00884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типовые нормы бесплатной выдачи работникам смывающих и (или) обезвреживающих средств согласно </w:t>
      </w:r>
      <w:hyperlink w:anchor="sub_1000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приложению N 1</w:t>
        </w:r>
      </w:hyperlink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</w:t>
      </w:r>
    </w:p>
    <w:p w:rsidR="0088498C" w:rsidRPr="00FD628D" w:rsidRDefault="0088498C" w:rsidP="00884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стандарт безопасности труда "Обеспечение работников смывающими и (или) обезвреживающими средствами" согласно </w:t>
      </w:r>
      <w:hyperlink w:anchor="sub_2000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приложению N 2</w:t>
        </w:r>
      </w:hyperlink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88498C" w:rsidRPr="00FD628D" w:rsidRDefault="0088498C" w:rsidP="00884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" w:name="sub_2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2. Признать утратившим силу </w:t>
      </w:r>
      <w:hyperlink r:id="rId8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постановление</w:t>
        </w:r>
      </w:hyperlink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Министерства труда и социального развития Российской Федерации от 4 июля 2003 г. N 45 "Об утверждении норм бесплатной выдачи работникам смывающих и обезвреживающих средств, порядка и условий их выдачи" (зарегистрировано Министерством юстиции Российской Федерации 15 июля 2003 г. N 4901).</w:t>
      </w:r>
    </w:p>
    <w:bookmarkEnd w:id="3"/>
    <w:p w:rsidR="0088498C" w:rsidRPr="00FD628D" w:rsidRDefault="0088498C" w:rsidP="00884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382"/>
        <w:gridCol w:w="3189"/>
      </w:tblGrid>
      <w:tr w:rsidR="0088498C" w:rsidRPr="00FD628D" w:rsidTr="006516DA"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88498C" w:rsidRPr="00FD628D" w:rsidRDefault="0088498C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88498C" w:rsidRPr="00FD628D" w:rsidRDefault="0088498C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Т. Голикова</w:t>
            </w:r>
          </w:p>
        </w:tc>
      </w:tr>
    </w:tbl>
    <w:p w:rsidR="0088498C" w:rsidRPr="00FD628D" w:rsidRDefault="0088498C" w:rsidP="00884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88498C" w:rsidRPr="00FD628D" w:rsidRDefault="0088498C" w:rsidP="008849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Зарегистрировано в Минюсте РФ 22 апреля 2011 г.</w:t>
      </w:r>
    </w:p>
    <w:p w:rsidR="0088498C" w:rsidRPr="00FD628D" w:rsidRDefault="0088498C" w:rsidP="008849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Регистрационный N 20562</w:t>
      </w:r>
    </w:p>
    <w:p w:rsidR="0088498C" w:rsidRDefault="0088498C" w:rsidP="00F3460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88498C" w:rsidRDefault="0088498C" w:rsidP="00F3460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D628D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Приложение N 1</w:t>
      </w:r>
      <w:r w:rsidRPr="00FD628D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к </w:t>
      </w:r>
      <w:hyperlink w:anchor="sub_0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приказу</w:t>
        </w:r>
      </w:hyperlink>
      <w:r w:rsidRPr="00FD628D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Министерства здравоохранения</w:t>
      </w:r>
      <w:r w:rsidRPr="00FD628D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и социального развития РФ</w:t>
      </w:r>
      <w:r w:rsidRPr="00FD628D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от 17 декабря 2010 г. N 1122н</w:t>
      </w:r>
    </w:p>
    <w:bookmarkEnd w:id="0"/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FD628D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Типовые нормы</w:t>
      </w:r>
      <w:r w:rsidRPr="00FD628D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бесплатной выдачи работникам смывающих и (или) обезвреживающих средств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284"/>
        <w:gridCol w:w="5670"/>
        <w:gridCol w:w="425"/>
        <w:gridCol w:w="1418"/>
      </w:tblGrid>
      <w:tr w:rsidR="00F34605" w:rsidRPr="00FD628D" w:rsidTr="00A92F0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</w:t>
            </w:r>
            <w:proofErr w:type="gramEnd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Виды смывающих и (или) обезвреживающих средств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работ и производственных факторов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Норма выдачи на 1 работника в месяц</w:t>
            </w:r>
          </w:p>
        </w:tc>
      </w:tr>
      <w:tr w:rsidR="00F34605" w:rsidRPr="00FD628D" w:rsidTr="00A92F0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</w:tr>
      <w:tr w:rsidR="00F34605" w:rsidRPr="00FD628D" w:rsidTr="00A92F07">
        <w:tc>
          <w:tcPr>
            <w:tcW w:w="102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4" w:name="sub_1100"/>
            <w:r w:rsidRPr="00FD628D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I. Защитные средства</w:t>
            </w:r>
            <w:bookmarkEnd w:id="4"/>
          </w:p>
        </w:tc>
      </w:tr>
      <w:tr w:rsidR="00F34605" w:rsidRPr="00FD628D" w:rsidTr="00A92F0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" w:name="sub_1001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  <w:bookmarkEnd w:id="5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Средства гидрофильного </w:t>
            </w: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действия</w:t>
            </w:r>
          </w:p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</w:t>
            </w:r>
            <w:proofErr w:type="gramStart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впитывающие</w:t>
            </w:r>
            <w:proofErr w:type="gramEnd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влагу, увлажняющие кожу)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Работы с органическими растворителями, техническими маслами, смазками, сажей, лаками и красками, смолами, </w:t>
            </w: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нефтью и нефтепродуктами, графитом, различными видами производственной пыли (в том числе угольной, металлической, стекольной, бумажной и другими), мазутом, стекловолокном, смазочно-охлаждающими жидкостями (далее - СОЖ) на масляной основе и другими </w:t>
            </w:r>
            <w:proofErr w:type="spellStart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водонерастворимыми</w:t>
            </w:r>
            <w:proofErr w:type="spellEnd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материалами и веществами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100 мл</w:t>
            </w:r>
          </w:p>
        </w:tc>
      </w:tr>
      <w:tr w:rsidR="00F34605" w:rsidRPr="00FD628D" w:rsidTr="00A92F0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6" w:name="sub_1002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2</w:t>
            </w:r>
            <w:bookmarkEnd w:id="6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Средства гидрофобного действия</w:t>
            </w:r>
          </w:p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</w:t>
            </w:r>
            <w:proofErr w:type="gramStart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отталкивающие</w:t>
            </w:r>
            <w:proofErr w:type="gramEnd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влагу, сушащие кожу)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Работы с водными растворами, водой (предусмотренные технологией), СОЖ на водной основе, дезинфицирующими средствами, растворами цемента, извести, кислот, щелочей, солей, </w:t>
            </w:r>
            <w:proofErr w:type="spellStart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щелочемасляными</w:t>
            </w:r>
            <w:proofErr w:type="spellEnd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эмульсиями и другими водорастворимыми материалами и веществами; работы, выполняемые в резиновых перчатках или перчатках из полимерных материалов (без натуральной подкладки), закрытой </w:t>
            </w:r>
            <w:proofErr w:type="spellStart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спецобуви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 мл</w:t>
            </w:r>
          </w:p>
        </w:tc>
      </w:tr>
      <w:tr w:rsidR="00F34605" w:rsidRPr="00FD628D" w:rsidTr="00A92F0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7" w:name="sub_1003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bookmarkEnd w:id="7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Средства комбинированного действия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Работы при попеременном воздействии водорастворимых и </w:t>
            </w:r>
            <w:proofErr w:type="spellStart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водонерастворимых</w:t>
            </w:r>
            <w:proofErr w:type="spellEnd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материалов и веществ, указанных в </w:t>
            </w:r>
            <w:hyperlink w:anchor="sub_1001" w:history="1">
              <w:r w:rsidRPr="00FD628D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пунктах 1</w:t>
              </w:r>
            </w:hyperlink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 </w:t>
            </w:r>
            <w:hyperlink w:anchor="sub_1002" w:history="1">
              <w:r w:rsidRPr="00FD628D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2</w:t>
              </w:r>
            </w:hyperlink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настоящих Типовых норм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 мл</w:t>
            </w:r>
          </w:p>
        </w:tc>
      </w:tr>
      <w:tr w:rsidR="00F34605" w:rsidRPr="00FD628D" w:rsidTr="00A92F0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8" w:name="sub_1004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  <w:bookmarkEnd w:id="8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Средства для защиты кожи при негативном влиянии окружающей среды (от раздражения и повреждения кожи)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Наружные, сварочные и другие работы, связанные с воздействием ультрафиолетового излучения диапазонов A, B, C или воздействием пониженных температур, ветра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 мл</w:t>
            </w:r>
          </w:p>
        </w:tc>
      </w:tr>
      <w:tr w:rsidR="00F34605" w:rsidRPr="00FD628D" w:rsidTr="00A92F0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9" w:name="sub_1005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  <w:bookmarkEnd w:id="9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Средства для защиты от бактериологических вредных факторов (дезинфицирующие)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Работы с </w:t>
            </w:r>
            <w:proofErr w:type="spellStart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бактериально</w:t>
            </w:r>
            <w:proofErr w:type="spellEnd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опасными средами; при нахождении рабочего места удаленно от стационарных санитарно-бытовых узлов; работы, выполняемые в закрытой специальной обуви; при повышенных требованиях к стерильности рук на производстве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 мл</w:t>
            </w:r>
          </w:p>
        </w:tc>
      </w:tr>
      <w:tr w:rsidR="00F34605" w:rsidRPr="00FD628D" w:rsidTr="00A92F0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0" w:name="sub_1006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  <w:bookmarkEnd w:id="10"/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Средства для защиты от биологических вредных факторов (от укусов членистоногих)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Наружные работы (сезонно, при температуре выше 0° Цельсия) в период активности кровососущих и жалящих насекомых и паукообразных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200 мл</w:t>
            </w:r>
          </w:p>
        </w:tc>
      </w:tr>
      <w:tr w:rsidR="00F34605" w:rsidRPr="00FD628D" w:rsidTr="00A92F07">
        <w:tc>
          <w:tcPr>
            <w:tcW w:w="102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1" w:name="sub_1200"/>
            <w:r w:rsidRPr="00FD628D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II. Очищающие средства</w:t>
            </w:r>
            <w:bookmarkEnd w:id="11"/>
          </w:p>
        </w:tc>
      </w:tr>
      <w:bookmarkStart w:id="12" w:name="sub_1007"/>
      <w:tr w:rsidR="00F34605" w:rsidRPr="00FD628D" w:rsidTr="00A92F07"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fldChar w:fldCharType="begin"/>
            </w: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instrText>HYPERLINK "http://internet.garant.ru/document/redirect/71440278/0"</w:instrText>
            </w: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fldChar w:fldCharType="separate"/>
            </w:r>
            <w:r w:rsidRPr="00FD628D">
              <w:rPr>
                <w:rFonts w:ascii="Times New Roman CYR" w:eastAsia="Times New Roman" w:hAnsi="Times New Roman CYR" w:cs="Times New Roman CYR"/>
                <w:color w:val="106BBE"/>
                <w:sz w:val="24"/>
                <w:szCs w:val="24"/>
                <w:lang w:eastAsia="ru-RU"/>
              </w:rPr>
              <w:t>7</w:t>
            </w: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fldChar w:fldCharType="end"/>
            </w:r>
            <w:bookmarkEnd w:id="1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Мыло или жидкие моющие средства в том числе: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Работы, связанные с легкосмываемыми загрязнениями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F34605" w:rsidRPr="00FD628D" w:rsidTr="00A92F07"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для мытья рук</w:t>
            </w:r>
          </w:p>
        </w:tc>
        <w:tc>
          <w:tcPr>
            <w:tcW w:w="595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200 г (мыло туалетное) или 250 мл (жидкие </w:t>
            </w: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моющие средства в дозирующих устройствах)</w:t>
            </w:r>
          </w:p>
        </w:tc>
      </w:tr>
      <w:tr w:rsidR="00F34605" w:rsidRPr="00FD628D" w:rsidTr="00A92F07">
        <w:tc>
          <w:tcPr>
            <w:tcW w:w="7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для мытья тела</w:t>
            </w:r>
          </w:p>
        </w:tc>
        <w:tc>
          <w:tcPr>
            <w:tcW w:w="5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300 г (мыло туалетное) или 500 мл (жидкие моющие средства в дозирующих устройствах)</w:t>
            </w:r>
          </w:p>
        </w:tc>
      </w:tr>
      <w:tr w:rsidR="00F34605" w:rsidRPr="00FD628D" w:rsidTr="00A92F07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3" w:name="sub_1008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  <w:bookmarkEnd w:id="13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Твердое туалетное мыло или жидкие моющие средства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Работы, связанные с </w:t>
            </w:r>
            <w:proofErr w:type="spellStart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трудносмываемыми</w:t>
            </w:r>
            <w:proofErr w:type="spellEnd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 устойчивыми загрязнениями: масла, смазки, нефтепродукты, лаки, краски, смолы, клеи, битум, мазут, силикон, сажа, графит, различные виды производственной пыли (в том числе угольная, металлическая)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300 г (мыло туалетное) или 500 мл (жидкие моющие средства в дозирующих устройствах)</w:t>
            </w:r>
          </w:p>
        </w:tc>
      </w:tr>
      <w:tr w:rsidR="00F34605" w:rsidRPr="00FD628D" w:rsidTr="00A92F07"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Работы на угольных (сланцевых) шахтах, в разрезах, на обогатительных и брикетных фабриках, в шахтостроительных и </w:t>
            </w:r>
            <w:proofErr w:type="spellStart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шахто</w:t>
            </w:r>
            <w:proofErr w:type="spellEnd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-монтажных организациях угольной промышленности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800 г (мыло туалетное) или 750 мл (жидкие моющие средства в дозирующих устройствах)</w:t>
            </w:r>
          </w:p>
        </w:tc>
      </w:tr>
      <w:tr w:rsidR="00F34605" w:rsidRPr="00FD628D" w:rsidTr="00A92F0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4" w:name="sub_1009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  <w:bookmarkEnd w:id="1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Очищающие кремы, гели и пасты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Работы, связанные с </w:t>
            </w:r>
            <w:proofErr w:type="spellStart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трудносмываемыми</w:t>
            </w:r>
            <w:proofErr w:type="spellEnd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, устойчивыми загрязнениями: масла, смазки, нефтепродукты, лаки, краски, смолы, клеи, битум, мазут, силикон, сажа, графит, различные виды производственной пыли (в том числе угольная, металлическая)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200 мл</w:t>
            </w:r>
          </w:p>
        </w:tc>
      </w:tr>
      <w:tr w:rsidR="00F34605" w:rsidRPr="00FD628D" w:rsidTr="00A92F07">
        <w:tc>
          <w:tcPr>
            <w:tcW w:w="102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5" w:name="sub_1300"/>
            <w:r w:rsidRPr="00FD628D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III. Регенерирующие, восстанавливающие средства</w:t>
            </w:r>
            <w:bookmarkEnd w:id="15"/>
          </w:p>
        </w:tc>
      </w:tr>
      <w:tr w:rsidR="00F34605" w:rsidRPr="00FD628D" w:rsidTr="00A92F0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6" w:name="sub_1010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  <w:bookmarkEnd w:id="1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Регенерирующие, восстанавливающие кремы, эмульсии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proofErr w:type="gramStart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Работы с органическими растворителями, техническими маслами, смазками, сажей, лаками и красками, смолами, нефтью и нефтепродуктами, графитом, различными видами производственной пыли (в том числе угольной, стекольной и другими), мазутом, СОЖ на водной и масляной основе, с водой и водными растворами (предусмотренные технологией), дезинфицирующими средствами, растворами цемента, извести, кислот, щелочей, солей, </w:t>
            </w:r>
            <w:proofErr w:type="spellStart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щелочемасляными</w:t>
            </w:r>
            <w:proofErr w:type="spellEnd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эмульсиями и другими рабочими материалами;</w:t>
            </w:r>
            <w:proofErr w:type="gramEnd"/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работы, выполняемые в резиновых перчатках или перчатках из полимерных материалов (без натуральной подкладки); негативное влияние окружающей среды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4605" w:rsidRPr="00FD628D" w:rsidRDefault="00F34605" w:rsidP="00651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FD628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 мл</w:t>
            </w:r>
          </w:p>
        </w:tc>
      </w:tr>
    </w:tbl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A92F07" w:rsidRDefault="00A92F07" w:rsidP="00F3460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bookmarkStart w:id="17" w:name="sub_2000"/>
    </w:p>
    <w:p w:rsidR="00A92F07" w:rsidRDefault="00A92F07" w:rsidP="00F3460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A92F07" w:rsidRDefault="00A92F07" w:rsidP="00F3460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A92F07" w:rsidRDefault="00A92F07" w:rsidP="00F3460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A92F07" w:rsidRDefault="00A92F07" w:rsidP="00F3460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A92F07" w:rsidRDefault="00A92F07" w:rsidP="00F3460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A92F07" w:rsidRDefault="00A92F07" w:rsidP="00F3460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A92F07" w:rsidRDefault="00A92F07" w:rsidP="00F3460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D628D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Приложение N 2</w:t>
      </w:r>
      <w:r w:rsidRPr="00FD628D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к </w:t>
      </w:r>
      <w:hyperlink w:anchor="sub_0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приказу</w:t>
        </w:r>
      </w:hyperlink>
      <w:r w:rsidRPr="00FD628D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Министерства здравоохранения</w:t>
      </w:r>
      <w:r w:rsidRPr="00FD628D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и социального развития РФ</w:t>
      </w:r>
      <w:r w:rsidRPr="00FD628D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от 17 декабря 2010 г. N 1122н</w:t>
      </w:r>
    </w:p>
    <w:bookmarkEnd w:id="17"/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FD628D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Стандарт безопасности труда</w:t>
      </w:r>
      <w:r w:rsidRPr="00FD628D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>"Обеспечение работников смывающими и (или) обезвреживающими средствами"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8" w:name="sub_2001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1. </w:t>
      </w:r>
      <w:proofErr w:type="gram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Стандарт безопасности труда "Обеспечение работников смывающими и (или) обезвреживающими средствами" (далее - Стандарт) устанавливает правила приобретения, выдачи, применения и организации хранения смывающих и (или) обезвреживающих средств.</w:t>
      </w:r>
      <w:proofErr w:type="gramEnd"/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9" w:name="sub_2002"/>
      <w:bookmarkEnd w:id="18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2. Стандарт распространяется на работодателей - юридических и физических лиц независимо от их организационно-правовых форм и форм собственности.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0" w:name="sub_2003"/>
      <w:bookmarkEnd w:id="19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3. Приобретение смывающих и (или) обезвреживающих средств осуществляется за счет средств работодателя.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1" w:name="sub_2004"/>
      <w:bookmarkEnd w:id="20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4. Смывающие и (или) обезвреживающие средства подразделяются на защитные средства, очищающие средства и средства восстанавливающего, регенерирующего действия.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2" w:name="sub_2005"/>
      <w:bookmarkEnd w:id="21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5. Смывающие и (или) обезвреживающие средства предоставляются работникам в соответствии с типовыми нормами бесплатной выдачи работникам смывающих и (или) обезвреживающих средств согласно </w:t>
      </w:r>
      <w:hyperlink w:anchor="sub_1000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приложению N 1</w:t>
        </w:r>
      </w:hyperlink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 настоящему приказу (далее - Типовые нормы).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3" w:name="sub_2006"/>
      <w:bookmarkEnd w:id="22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6. Смывающие и (или) обезвреживающие средства, оставшиеся неиспользованными по истечении отчетного периода (один месяц), могут быть использованы в следующем месяце при соблюдении их срока годности.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4" w:name="sub_2007"/>
      <w:bookmarkEnd w:id="23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7. </w:t>
      </w:r>
      <w:proofErr w:type="gram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Работодатель вправе с учетом мнения выборного органа первичной профсоюзной организации или иного представительного органа работников и своего финансово-экономического положения устанавливать нормы бесплатной выдачи работникам смывающих и (или) обезвреживающих средств, улучшающие по сравнению с </w:t>
      </w:r>
      <w:hyperlink w:anchor="sub_1000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Типовыми нормами</w:t>
        </w:r>
      </w:hyperlink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защиту работников от имеющихся на рабочих местах вредных и (или) опасных производственных факторов, особых температурных условий, а также загрязнений.</w:t>
      </w:r>
      <w:proofErr w:type="gramEnd"/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5" w:name="sub_2008"/>
      <w:bookmarkEnd w:id="24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8. Выдача работникам смывающих и (или) обезвреживающих средств, в том числе иностранного производства, допускается только в случае подтверждения их соответствия государственным нормативным требованиям декларацией о соответствии и (или) сертификатом соответствия, оформленными в порядке, установленном действующим законодательством.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6" w:name="sub_20082"/>
      <w:bookmarkEnd w:id="25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Приобретение смывающих и (или) обезвреживающих средств, не имеющих декларации о соответствии и (или) сертификата соответствия либо имеющих декларацию о соответствии и (или) сертификат соответствия, срок действия которых истек, не допускается.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7" w:name="sub_2009"/>
      <w:bookmarkEnd w:id="26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9. Нормы выдачи смывающих и (или) обезвреживающих средств, соответствующие условиям труда на рабочем месте работника, указываются в трудовом договоре работника или в локальном нормативном акте работодателя, доводятся до сведения работника в письменной или электронной форме способом, позволяющим подтвердить ознакомление работника с указанными нормами.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8" w:name="sub_2010"/>
      <w:bookmarkEnd w:id="27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10. При выдаче смывающих и (или) обезвреживающих средств работодатель обязан информировать работников о правилах их применения.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29" w:name="sub_2011"/>
      <w:bookmarkEnd w:id="28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11. Работник обязан применять по назначению и в соответствии со Стандартом </w:t>
      </w: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смывающие и (или) обезвреживающие средства, выданные ему в установленном порядке.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0" w:name="sub_2012"/>
      <w:bookmarkEnd w:id="29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12. Подбор и выдача смывающих и (или) обезвреживающих средств осуществляется с учетом </w:t>
      </w:r>
      <w:proofErr w:type="gram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результатов проведения специальной оценки условий труда</w:t>
      </w:r>
      <w:proofErr w:type="gramEnd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bookmarkStart w:id="31" w:name="sub_2013"/>
    <w:bookmarkEnd w:id="30"/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fldChar w:fldCharType="begin"/>
      </w: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instrText>HYPERLINK "http://internet.garant.ru/document/redirect/71440278/2"</w:instrText>
      </w: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fldChar w:fldCharType="separate"/>
      </w:r>
      <w:r w:rsidRPr="00FD628D">
        <w:rPr>
          <w:rFonts w:ascii="Times New Roman CYR" w:eastAsia="Times New Roman" w:hAnsi="Times New Roman CYR" w:cs="Times New Roman CYR"/>
          <w:color w:val="106BBE"/>
          <w:sz w:val="24"/>
          <w:szCs w:val="24"/>
          <w:lang w:eastAsia="ru-RU"/>
        </w:rPr>
        <w:t>13</w:t>
      </w: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fldChar w:fldCharType="end"/>
      </w: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Перечень рабочих мест и список работников, для которых необходима выдача смывающих и (или) обезвреживающих средств, составляются службой охраны труда (специалистом по охране труда) либо иным уполномоченным структурным подразделением (должностным лицом)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2" w:name="sub_13002"/>
      <w:bookmarkEnd w:id="31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Указанный перечень рабочих мест и список работников формируются на основании </w:t>
      </w:r>
      <w:hyperlink w:anchor="sub_1000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Типовых норм</w:t>
        </w:r>
      </w:hyperlink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в соответствии с результатами специальной оценки условий труда с учетом особенностей существующего технологического процесса и организации труда, применяемых сырья и материалов.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3" w:name="sub_20133"/>
      <w:bookmarkEnd w:id="32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До получения работодателем результатов проведения специальной оценки условий труда или в случае их отсутствия у работодателя перечень рабочих мест и список работников, для которых необходима выдача смывающих и (или) обезвреживающих средств,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</w:t>
      </w:r>
      <w:hyperlink w:anchor="sub_1000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Типовых норм</w:t>
        </w:r>
      </w:hyperlink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4" w:name="sub_2014"/>
      <w:bookmarkEnd w:id="33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14. Выдача работникам смывающих и (или) обезвреживающих средств согласно </w:t>
      </w:r>
      <w:hyperlink w:anchor="sub_1000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Типовым нормам</w:t>
        </w:r>
      </w:hyperlink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осуществляется уполномоченным структурным подразделением (должностным лицом) работодателя.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5" w:name="sub_2015"/>
      <w:bookmarkEnd w:id="34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15. Защитные средства гидрофильного, гидрофобного, а также комбинированного действия (кремы, эмульсии, гели, спреи и другие) выдаются работникам при работе с агрессивными водорастворимыми, </w:t>
      </w:r>
      <w:proofErr w:type="spell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водонерастворимыми</w:t>
      </w:r>
      <w:proofErr w:type="spellEnd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рабочими материалами, их попеременном воздействии.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6" w:name="sub_2016"/>
      <w:bookmarkEnd w:id="35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16. Средства для защиты кожи при негативном влиянии окружающей среды (кремы, гели, эмульсии и другие) выдаются работникам, занятым на наружных и других работах, связанных с воздействием ультрафиолетового излучения диапазонов A, B, C, повышенных и пониженных температур, ветра и других.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7" w:name="sub_2017"/>
      <w:bookmarkEnd w:id="36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17. Средства для защиты от бактериологических вредных факторов, обладающие антибактериальным эффектом, выдаются работникам, занятым на производствах с повышенными требованиями к стерильности рук работающих, при работе с </w:t>
      </w:r>
      <w:proofErr w:type="spell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бактериально</w:t>
      </w:r>
      <w:proofErr w:type="spellEnd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опасными средами, а также при нахождении рабочего места удаленно от стационарных санитарно-бытовых узлов.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8" w:name="sub_2018"/>
      <w:bookmarkEnd w:id="37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18. Средства для защиты от биологических вредных факторов (насекомых, паукообразных) выдаются работникам при работе в районах, где сезонно наблюдается массовый лет кровососущих и жалящих насекомых (комары, мошка, слепни, оводы и другие), а также распространение и активность кровососущих паукообразных (иксодовые клещи и другие), с учетом сезонной специфики региона.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39" w:name="sub_2019"/>
      <w:bookmarkEnd w:id="38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19. Применение защитных средств, указанных в </w:t>
      </w:r>
      <w:hyperlink w:anchor="sub_2014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пунктах 14-18</w:t>
        </w:r>
      </w:hyperlink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Стандарта, осуществляется путем их нанесения на открытые участки тела до начала работы.</w:t>
      </w:r>
    </w:p>
    <w:bookmarkStart w:id="40" w:name="sub_2020"/>
    <w:bookmarkEnd w:id="39"/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fldChar w:fldCharType="begin"/>
      </w: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instrText>HYPERLINK "http://internet.garant.ru/document/redirect/71440278/3"</w:instrText>
      </w: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fldChar w:fldCharType="separate"/>
      </w:r>
      <w:r w:rsidRPr="00FD628D">
        <w:rPr>
          <w:rFonts w:ascii="Times New Roman CYR" w:eastAsia="Times New Roman" w:hAnsi="Times New Roman CYR" w:cs="Times New Roman CYR"/>
          <w:color w:val="106BBE"/>
          <w:sz w:val="24"/>
          <w:szCs w:val="24"/>
          <w:lang w:eastAsia="ru-RU"/>
        </w:rPr>
        <w:t>20</w:t>
      </w: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fldChar w:fldCharType="end"/>
      </w: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На работах, связанных с легкосмываемыми загрязнениями,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(гель для рук, гель для тела и волос, жидкое туалетное мыло и другие).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1" w:name="sub_20202"/>
      <w:bookmarkEnd w:id="40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 работах, связанных с легкосмываемыми загрязнениями, работодатель имеет право не выдавать непосредственно работнику смывающие средства, а обеспечивает постоянное наличие в санитарно-бытовых помещениях мыла или дозаторов с жидким смывающим веществом.</w:t>
      </w:r>
    </w:p>
    <w:bookmarkEnd w:id="41"/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Для очищения от загрязнения кожи лица работникам выдаются только слабощелочные сорта мыла (</w:t>
      </w:r>
      <w:proofErr w:type="gram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туалетное</w:t>
      </w:r>
      <w:proofErr w:type="gramEnd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Не допускается замена мыла или жидких моющих средств агрессивными для кожи средствами (органическими растворителями, абразивными веществами (песок, чистящие порошки и т.п.), каустической содой и другими).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2" w:name="sub_2021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21. </w:t>
      </w:r>
      <w:proofErr w:type="gram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 работах, связанных с </w:t>
      </w:r>
      <w:proofErr w:type="spell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трудносмываемыми</w:t>
      </w:r>
      <w:proofErr w:type="spellEnd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устойчивыми загрязнениями (масла, смазки, сажа, нефтепродукты, лаки, краски, в том числе полиграфические, смолы, клеи, битум, силикон, графит, различные виды производственной пыли, в том числе угольная, металлическая и т.п.), в дополнение к твердому туалетному мылу или жидким моющим средствам работникам выдаются очищающие кремы, гели и пасты.</w:t>
      </w:r>
      <w:proofErr w:type="gramEnd"/>
    </w:p>
    <w:bookmarkEnd w:id="42"/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Замена указанных очищающих сре</w:t>
      </w:r>
      <w:proofErr w:type="gram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дств тв</w:t>
      </w:r>
      <w:proofErr w:type="gramEnd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ердым туалетным мылом или жидкими моющими средствами не допускается.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3" w:name="sub_2022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22. </w:t>
      </w:r>
      <w:proofErr w:type="gram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При работе с агрессивными водорастворимыми, </w:t>
      </w:r>
      <w:proofErr w:type="spell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водонерастворимыми</w:t>
      </w:r>
      <w:proofErr w:type="spellEnd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комбинированными веществами и негативном влиянии окружающей среды (наружные и другие работы, связанные с воздействием ультрафиолетового излучения диапазонов A, B, C, воздействием повышенных или пониженных температур, ветра) работникам выдаются регенерирующие (восстанавливающие) средства (кремы, эмульсии и другие) согласно </w:t>
      </w:r>
      <w:hyperlink w:anchor="sub_1010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Типовым нормам</w:t>
        </w:r>
      </w:hyperlink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 Применение указанных средств осуществляется путем их нанесения на открытые чистые участки тела после работы.</w:t>
      </w:r>
      <w:proofErr w:type="gramEnd"/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4" w:name="sub_2023"/>
      <w:bookmarkEnd w:id="43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23. Выдача работникам жидких смывающих и (или) обезвреживающих средств, расфасованных в упаковки емкостью более 250 мл, может осуществляться посредством применения дозирующих систем, которые размещаются в санитарно-бытовых помещениях. Пополнение или замена емкостей, содержащих смывающие и (или) обезвреживающие средства, осуществляется по мере расходования указанных средств.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5" w:name="sub_2024"/>
      <w:bookmarkEnd w:id="44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24. Работодатель обязан организовать надлежащий учет и </w:t>
      </w:r>
      <w:proofErr w:type="gram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контроль за</w:t>
      </w:r>
      <w:proofErr w:type="gramEnd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выдачей работникам смывающих и (или) обезвреживающих средств в установленные сроки.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6" w:name="sub_202402"/>
      <w:bookmarkEnd w:id="45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Сроки использования смывающих и (или) обезвреживающих средств исчисляются со дня фактической выдачи их работникам и не должны превышать сроков годности, указанных производителем.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7" w:name="sub_202403"/>
      <w:bookmarkEnd w:id="46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Выдача работникам смывающих и (или) обезвреживающих средств за исключением средств, указанных в </w:t>
      </w:r>
      <w:hyperlink w:anchor="sub_1007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пункте 7</w:t>
        </w:r>
      </w:hyperlink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Типовых норм, должна фиксироваться под роспись в личной карточке учета выдачи смывающих и (или) обезвреживающих средств, образец которой предусмотрен </w:t>
      </w:r>
      <w:hyperlink w:anchor="sub_2100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приложением</w:t>
        </w:r>
      </w:hyperlink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к Стандарту.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8" w:name="sub_2025"/>
      <w:bookmarkEnd w:id="47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25. Хранение выдаваемых работникам смывающих и (или) обезвреживающих средств работодатель осуществляет в соответствии с рекомендациями изготовителя.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49" w:name="sub_2026"/>
      <w:bookmarkEnd w:id="48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26. Ответственность за своевременную и в полном объеме выдачу работникам смывающих и (или) обезвреживающих сре</w:t>
      </w:r>
      <w:proofErr w:type="gram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дств в с</w:t>
      </w:r>
      <w:proofErr w:type="gramEnd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оответствии с </w:t>
      </w:r>
      <w:hyperlink w:anchor="sub_1000" w:history="1">
        <w:r w:rsidRPr="00FD628D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Типовыми нормами</w:t>
        </w:r>
      </w:hyperlink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за организацию контроля правильности их применения работниками, а также за хранение смывающих и (или) обезвреживающих средств возлагается на работодателя (его представителя).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50" w:name="sub_2027"/>
      <w:bookmarkEnd w:id="49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27. Государственный надзор и </w:t>
      </w:r>
      <w:proofErr w:type="gram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контроль за</w:t>
      </w:r>
      <w:proofErr w:type="gramEnd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соблюдением работодателем Стандарта осуществляется федеральным органом исполнительной власти, осуществляющим функции надзора и контроля за соблюдением трудового законодательства и иных нормативных правовых актов, содержащих нормы трудового права, и его территориальными органами (государственными инспекциями труда в субъектах Российской Федерации).</w:t>
      </w:r>
    </w:p>
    <w:p w:rsidR="00F34605" w:rsidRPr="00FD628D" w:rsidRDefault="00F34605" w:rsidP="00F346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51" w:name="sub_2028"/>
      <w:bookmarkEnd w:id="50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28. </w:t>
      </w:r>
      <w:proofErr w:type="gramStart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Контроль за</w:t>
      </w:r>
      <w:proofErr w:type="gramEnd"/>
      <w:r w:rsidRPr="00FD628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соблюдением работодателями (юридическими и физическими лицами) Стандарта в подведомственных организациях осуществляется в порядке, предусмотренном действующим законодательством Российской Федерации.</w:t>
      </w:r>
    </w:p>
    <w:bookmarkEnd w:id="51"/>
    <w:p w:rsidR="00AC6DF3" w:rsidRDefault="00AC6DF3"/>
    <w:sectPr w:rsidR="00AC6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19B"/>
    <w:rsid w:val="005601B0"/>
    <w:rsid w:val="006D719B"/>
    <w:rsid w:val="0088498C"/>
    <w:rsid w:val="00A92F07"/>
    <w:rsid w:val="00AC6DF3"/>
    <w:rsid w:val="00B02B87"/>
    <w:rsid w:val="00C35D1E"/>
    <w:rsid w:val="00C43CE3"/>
    <w:rsid w:val="00D82367"/>
    <w:rsid w:val="00F3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B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86143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36004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nternet.garant.ru/document/redirect/12136004/5274" TargetMode="External"/><Relationship Id="rId5" Type="http://schemas.openxmlformats.org/officeDocument/2006/relationships/hyperlink" Target="http://internet.garant.ru/document/redirect/12136004/527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2476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МКУ-02</dc:creator>
  <cp:lastModifiedBy>admin</cp:lastModifiedBy>
  <cp:revision>2</cp:revision>
  <cp:lastPrinted>2021-05-31T10:48:00Z</cp:lastPrinted>
  <dcterms:created xsi:type="dcterms:W3CDTF">2021-05-31T10:50:00Z</dcterms:created>
  <dcterms:modified xsi:type="dcterms:W3CDTF">2021-05-31T10:50:00Z</dcterms:modified>
</cp:coreProperties>
</file>